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16" w:rsidRDefault="003B3C16" w:rsidP="003B3C16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Политика в отношении обработки персональных данных</w:t>
      </w:r>
      <w:r>
        <w:rPr>
          <w:rFonts w:ascii="Helvetica" w:hAnsi="Helvetica" w:cs="Helvetica"/>
          <w:color w:val="1D2129"/>
          <w:sz w:val="21"/>
          <w:szCs w:val="21"/>
        </w:rPr>
        <w:br/>
        <w:t>1. Общие положения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Настоящая политика обработки персональных данных составлена в соответствии с требованиями закона 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«О персональных данных» и определяет порядок обработки персональных данных и меры по обеспечению безопасности персональных данных URBAN RECRUITMENT (далее – Оператор).</w:t>
      </w:r>
      <w:r>
        <w:rPr>
          <w:rFonts w:ascii="Helvetica" w:hAnsi="Helvetica" w:cs="Helvetica"/>
          <w:color w:val="1D2129"/>
          <w:sz w:val="21"/>
          <w:szCs w:val="21"/>
        </w:rPr>
        <w:br/>
        <w:t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Helvetica" w:hAnsi="Helvetica" w:cs="Helvetica"/>
          <w:color w:val="1D2129"/>
          <w:sz w:val="21"/>
          <w:szCs w:val="21"/>
        </w:rPr>
        <w:br/>
        <w:t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2. Основные понятия, используемые в Политике</w:t>
      </w:r>
      <w:r>
        <w:rPr>
          <w:rFonts w:ascii="Helvetica" w:hAnsi="Helvetica" w:cs="Helvetica"/>
          <w:color w:val="1D2129"/>
          <w:sz w:val="21"/>
          <w:szCs w:val="21"/>
        </w:rPr>
        <w:br/>
        <w:t>1. 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Helvetica" w:hAnsi="Helvetica" w:cs="Helvetica"/>
          <w:color w:val="1D2129"/>
          <w:sz w:val="21"/>
          <w:szCs w:val="21"/>
        </w:rPr>
        <w:br/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Helvetica" w:hAnsi="Helvetica" w:cs="Helvetica"/>
          <w:color w:val="1D2129"/>
          <w:sz w:val="21"/>
          <w:szCs w:val="21"/>
        </w:rPr>
        <w:br/>
        <w:t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Helvetica" w:hAnsi="Helvetica" w:cs="Helvetica"/>
          <w:color w:val="1D2129"/>
          <w:sz w:val="21"/>
          <w:szCs w:val="21"/>
        </w:rPr>
        <w:br/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Helvetica" w:hAnsi="Helvetica" w:cs="Helvetica"/>
          <w:color w:val="1D2129"/>
          <w:sz w:val="21"/>
          <w:szCs w:val="21"/>
        </w:rPr>
        <w:br/>
        <w:t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Helvetica" w:hAnsi="Helvetica" w:cs="Helvetica"/>
          <w:color w:val="1D2129"/>
          <w:sz w:val="21"/>
          <w:szCs w:val="21"/>
        </w:rPr>
        <w:br/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Helvetica" w:hAnsi="Helvetica" w:cs="Helvetica"/>
          <w:color w:val="1D2129"/>
          <w:sz w:val="21"/>
          <w:szCs w:val="21"/>
        </w:rPr>
        <w:br/>
        <w:t>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>9. Пользователь – любой посетитель веб-сайта </w:t>
      </w:r>
      <w:hyperlink r:id="rId7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Helvetica" w:hAnsi="Helvetica" w:cs="Helvetica"/>
          <w:color w:val="1D2129"/>
          <w:sz w:val="21"/>
          <w:szCs w:val="21"/>
        </w:rPr>
        <w:br/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Helvetica" w:hAnsi="Helvetica" w:cs="Helvetica"/>
          <w:color w:val="1D2129"/>
          <w:sz w:val="21"/>
          <w:szCs w:val="21"/>
        </w:rPr>
        <w:br/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rPr>
          <w:rFonts w:ascii="Helvetica" w:hAnsi="Helvetica" w:cs="Helvetica"/>
          <w:color w:val="1D2129"/>
          <w:sz w:val="21"/>
          <w:szCs w:val="21"/>
        </w:rPr>
        <w:br/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3. Оператор может обрабатывать следующие персональные данные Пользователя</w:t>
      </w:r>
      <w:r>
        <w:rPr>
          <w:rFonts w:ascii="Helvetica" w:hAnsi="Helvetica" w:cs="Helvetica"/>
          <w:color w:val="1D2129"/>
          <w:sz w:val="21"/>
          <w:szCs w:val="21"/>
        </w:rPr>
        <w:br/>
        <w:t>1. Номера телефонов;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2. Также на сайте происходит сбор и обработка обезличенных данных о посетителях (в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файлов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cookie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») с помощью сервисов интернет-статистики (Яндекс Метрика и Гугл Аналитика и других).</w:t>
      </w:r>
      <w:r>
        <w:rPr>
          <w:rFonts w:ascii="Helvetica" w:hAnsi="Helvetica" w:cs="Helvetica"/>
          <w:color w:val="1D2129"/>
          <w:sz w:val="21"/>
          <w:szCs w:val="21"/>
        </w:rPr>
        <w:br/>
        <w:t>3. Вышеперечисленные данные далее по тексту Политики объединены общим понятием Персональные данные.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4. Цели обработки персональных данных</w:t>
      </w:r>
      <w:r>
        <w:rPr>
          <w:rFonts w:ascii="Helvetica" w:hAnsi="Helvetica" w:cs="Helvetica"/>
          <w:color w:val="1D2129"/>
          <w:sz w:val="21"/>
          <w:szCs w:val="21"/>
        </w:rPr>
        <w:br/>
        <w:t>1. Цель обработки персональных данных Пользователя — информирование Пользователя посредством отправки электронных писем.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viktoria.rekrutacja@urbangroup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pl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 пометкой «Отказ от уведомлениях о новых продуктах и услугах и специальных предложениях».</w:t>
      </w:r>
      <w:r>
        <w:rPr>
          <w:rFonts w:ascii="Helvetica" w:hAnsi="Helvetica" w:cs="Helvetica"/>
          <w:color w:val="1D2129"/>
          <w:sz w:val="21"/>
          <w:szCs w:val="21"/>
        </w:rPr>
        <w:br/>
        <w:t>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5. Правовые основания обработки персональных данных</w:t>
      </w:r>
      <w:r>
        <w:rPr>
          <w:rFonts w:ascii="Helvetica" w:hAnsi="Helvetica" w:cs="Helvetica"/>
          <w:color w:val="1D2129"/>
          <w:sz w:val="21"/>
          <w:szCs w:val="21"/>
        </w:rPr>
        <w:br/>
        <w:t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8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>
        <w:rPr>
          <w:rFonts w:ascii="Helvetica" w:hAnsi="Helvetica" w:cs="Helvetica"/>
          <w:color w:val="1D2129"/>
          <w:sz w:val="21"/>
          <w:szCs w:val="21"/>
        </w:rPr>
        <w:br/>
        <w:t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cookie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» и использование технологии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JavaScript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6. Порядок сбора, хранения, передачи и других видов обработки персональных данных</w:t>
      </w:r>
      <w:r>
        <w:rPr>
          <w:rFonts w:ascii="Helvetica" w:hAnsi="Helvetica" w:cs="Helvetica"/>
          <w:color w:val="1D2129"/>
          <w:sz w:val="21"/>
          <w:szCs w:val="21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Helvetica" w:hAnsi="Helvetica" w:cs="Helvetica"/>
          <w:color w:val="1D2129"/>
          <w:sz w:val="21"/>
          <w:szCs w:val="21"/>
        </w:rPr>
        <w:br/>
        <w:t>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Helvetica" w:hAnsi="Helvetica" w:cs="Helvetica"/>
          <w:color w:val="1D2129"/>
          <w:sz w:val="21"/>
          <w:szCs w:val="21"/>
        </w:rPr>
        <w:br/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viktoria.rekrutacja@urbangroup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pl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 пометкой «Актуализация персональных данных».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viktoria.rekrutacja@urbangroup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pl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 пометкой «Отзыв согласия на обработку персональных данных».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7. Трансграничная передача персональных данных</w:t>
      </w:r>
      <w:r>
        <w:rPr>
          <w:rFonts w:ascii="Helvetica" w:hAnsi="Helvetica" w:cs="Helvetica"/>
          <w:color w:val="1D2129"/>
          <w:sz w:val="21"/>
          <w:szCs w:val="21"/>
        </w:rPr>
        <w:br/>
        <w:t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Helvetica" w:hAnsi="Helvetica" w:cs="Helvetica"/>
          <w:color w:val="1D2129"/>
          <w:sz w:val="21"/>
          <w:szCs w:val="21"/>
        </w:rPr>
        <w:br/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B3C16" w:rsidRDefault="003B3C16" w:rsidP="003B3C1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8. Заключительные положения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rFonts w:ascii="Helvetica" w:hAnsi="Helvetica" w:cs="Helvetica"/>
          <w:color w:val="1D2129"/>
          <w:sz w:val="21"/>
          <w:szCs w:val="21"/>
        </w:rPr>
        <w:t>viktoria.rekrutacja@urbangroup.</w:t>
      </w:r>
      <w:r>
        <w:rPr>
          <w:rFonts w:ascii="Helvetica" w:hAnsi="Helvetica" w:cs="Helvetica"/>
          <w:color w:val="1D2129"/>
          <w:sz w:val="21"/>
          <w:szCs w:val="21"/>
        </w:rPr>
        <w:t>pl.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Helvetica" w:hAnsi="Helvetica" w:cs="Helvetica"/>
          <w:color w:val="1D2129"/>
          <w:sz w:val="21"/>
          <w:szCs w:val="21"/>
        </w:rPr>
        <w:br/>
        <w:t>3. Актуальная версия Политики в свободном доступе расположена в сети Интернет по адресу </w:t>
      </w:r>
      <w:hyperlink r:id="rId9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  <w:u w:val="none"/>
          </w:rPr>
          <w:t>http://urbangroup.pl/</w:t>
        </w:r>
      </w:hyperlink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7561FE" w:rsidRDefault="007561FE"/>
    <w:sectPr w:rsidR="0075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5"/>
    <w:rsid w:val="003B3C16"/>
    <w:rsid w:val="004C20CF"/>
    <w:rsid w:val="007561FE"/>
    <w:rsid w:val="00D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08FD-9000-42BE-866F-51274904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urbangroup.pl%2F%3Ffbclid%3DIwAR04jlsXcnwSIpAHIiMb612Ur0cavFXFkzNXUqIwhAskxDm8y38m5emLTlQ&amp;h=AT3x_3TSes4eaTe1SUtrRImFCM08WQDI3DrXzU84eSgbwFR_D8OZhVBTlYUzJY_G0dWS2G9djnwNzSZpD9iLEfHT093i818J0zB34Cto0Iz38E5d0aZH-nN78OhAZ9JoDp0QQnvTmOvVaGHS4oWWbC0Xod9VWljo0hHxgN6tCq6G9x3UpellXpwjBazBc6pcViKGoHCCveY0Il6C5Z_5It8uusc57lASG-Qqms3XP2gDZ6ao4SNZqQqHBAhd1dGRHISrMtPmCYPBI1hzx8eXEdozBVVSSy67Lpd8bByV7lcnEr7vQ5VyZcSCEnT62qseXcPYBmb__fbe8Fk-a1xWl9ARVF18sMVa1lwrhHMm9j2XZtGCMomtabzwkbnxx4LZryV279YxZbUKO1AhmYxp2RFaP9TMdnXBDvTffRnbrD5QZmzNdFTzJu7Lcn32-qMri5PQN4WSvg-i1f4Z7Jfk4PnwmKeoL9f_5BeKCxZ3L0UU8l0TwueLE1MNOchSdBUS5fnxN7ByYz_iWgTprQNrGySijFxTca6m1MYBwVdL5MvdOrIjtsZEVLbD9264OYxGc-ljuOfcfduuCXId9hAYk8-hW_u7e_F_BKarwrjix9-FbnFg9ZxeVjFiHYX06JYm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urbangroup.pl%2F%3Ffbclid%3DIwAR3Xr-OZGewljoovT22bfrC3ubnuCfuC-PQGWmdZGgWZpT_IAaXTchGLAsY&amp;h=AT33cCknJ623-KX-819i0cwOKn9sk3I3LrHwRWt8fn90as0D0NHA6MSE8ki51aa-wJFunwVHo8rLWzz-MIAJa0l1yclQmN1f_ih5lYIlrEy5-Kht5-xXceFUVFGz_GoDq-dng5TWrvMc_AGdbNnoLtoaVnBnmpyIaiQmO_qjgaqx2WtmLvtSe4B8dHF8ZKBXdj6oO6hRLeymIltV6asdwjI-ZcOqfvTivArSiPfgLv7ttITPI8TdCtFwx9NWNTeX9Gw6HM7OYi4dC0vRw56XmP2v9qpeaeY0_dJtvo0RAgurslGby-y5lODYeSdI_HkttkabYx-r4mU6Uw61CkamUSvs7Vi07JEghma9eqf9jAZmv8QRWjxfA4ZApKlFN4CJFLaute6RqmKRE91SLW9njjQWBHb4_hpuIPq-8Ur0DgO4nIiYIyKI030_FPRibn8E5piVyt1gcW5Y-NumY-zGTbMI313Nfzba9VTYKHW7F4mZeKAtMn4OEu8BqU3K7vpql3K18E-G5skDbz0HKY1YZtDatrEM44C9u9F7ojx73qVuWs9PVuu8FVQpf3Oeoj0hFoVmBFkW58tqX6SsqZHAyGxXFStzJj5pIRMD800mybUOFVe1gH09kpEJD3Vh0A3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urbangroup.pl%2F%3Ffbclid%3DIwAR1s4l0KpHt1teLl8E1LntxdVDxT4WMHbp4zD4sM1RyzskgzRFtuV5FMUCg&amp;h=AT2XDBGqVof6QXk0xXP6ahNpX16UsI7JpgkHQ-D-vgFgt4cxqo-jcxXMZmFOMT_dEiBNgtz1b5BxvHDw5hQ5WNJzHyTpA67w-ArVUMAkkqPRd9OW3a-9NRv9rCEqO32ZqaL7QxFZiyoQMmydK7OCu-uffnvodImyJIIU5wvRkPf_1trvaI-01cwHyO-6e_GqentpAsLi1qiVviQxFEKBitMYUhefC5MNdRkfPGCQDQVYD_iUgKCiuMqnOTaZlnfpfthexmnpvJApsmtn3zxa1terpzWxn0QOaYyM9JdIbEHq4gjc2XZUzsIZDLnTz-LF-OeZIaxFRMsw56JudpB5Hu1GEFwuaEa4sDS8_SP3QhT05eDjGz1RzYmhVDZRYVCegbj2gKBDoPX9g1h3NasWR9BVeUBU9jtCe6nOqgLsDD19JVL3w0zAs7eiWJAI6z90HnQJnU5p4aGKQDohABuYxjHkaTCmCUIX2IkbG4a4sGvdy3E69QSL_aKIYIQalLeeRbXCFuoI06fzoW-YBg3Ks9FA3u0EWJLKeK49GdKPYQqrFae1bpE4xFSx-_kqHpc6eTrpLpmitFp1CdQPkpUvBEcEGPo6UPRZtC8xi8ixMSOeLgaGPK1eGwjl75AD5patr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%3A%2F%2Furbangroup.pl%2F%3Ffbclid%3DIwAR2B7Vtwd8EK3Lg_abrzNZKn4nbR7M_KueKc1RLmoB0dFtZQYJUOkOZEtow&amp;h=AT2YEnWY0P6FWxMS4IAhHVGOq_QdayQtm_z9yHQFAJhrLr_eAMM8kDMPHvx7b7qK2cYp6v72pvklrchtbz8OUorM4c8PMQB_vXmYaOVrK3ja76RrhzJeJnzUNMz0aa-f088yEqBpwn3xVGZD6uA-R1Lad1pEEiLW-J1_CndYtVUbprhtB5IuMahLWpaklXp7Ww6PwtXLSCHKqm1Af5Fhrqvy4Ke_MdOezrAHpraK8-iICbd9BY1W6e9Kt0afgkjakAVWlHy7RfcLyMvtQ96znDg8hv0SGjtKDynu0n9_MBsL9IohPFfqpbL73QOjZbIbLVZrBDSb8NG9tZZ6Wlfo-AlUhL0sRkoW6HFqoggrGOd3VzhGJ3DHD4WV7uJSOD7KYP032d6jCRdu6tP24IdkXDVoG4EtaOep5HB9OEwnrBml7jl1xtDF4HKG9mJ6l0Sm5U6rBDLTGsGZpb_wshU2zY7m1AesPHHYNrPtqdDZVgdKG5vabgbQMM_J0fCf2LWuz5xnC7BwXL4IidpAtcsErlJT7BKcJtibLITqjlUgC0mS1iHHVkESTinrbbfpLaHYTUwpPlXzf7bVltVsWdtAz_MIwV1orFCNGxpbLw_pQcx1o6OFXM_zbo4A34uCUdzvQ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.facebook.com/l.php?u=http%3A%2F%2Furbangroup.pl%2F%3Ffbclid%3DIwAR2MilNv3GRX6geIV9kDrWmDq-agvLMQwKOxiwtZY8rSXxZxUHFlagYmgpU&amp;h=AT13jfZc8Eci8Z92GUEmavuiyyb4mV8tak_Pd5tfoaIfAOMLN0EXKIBRlaQRf6GA_vRzXTpfNYZ6ASfobhPkCRUNOQGvlJEqKrQ04Z1poqHS0-glfhd4GORlDb6PsQr5y4UOelgmb6boT_P5F_8X4qM9rI7joawOoJ_OdWSeuwU7qDclyMvH6KFY7ljfIW0k-PZlMdtdHlRvMecS4rvJwB9Jnk7OApfPn5MYt5IKzfvyHIQPtMJ7QJw6MRnqM9EZfbtchW9wsU-P8OCoDj3vdzj983-UUgfmlWxgJvpAhzRXM-UXd_i26GdFw5LQmRnfK7EgE-Kxd0cpHqaM2vjqtT3SwZRiGEnc3TJF826PKC9gP-Fh7dWhQ1ZThKZMsfpabjfQV-nK2D5uArYF7T6ic8YXUVzzus7EJBM0qJ7jeeKEYVW28RzNtu-U3Ea1zLE-bvmwp5oRZWEVUzYVpYk_XHOegznNAzyWm-mLwvwOqtnXguPEexCsZG_VmzyeJQ5laLvjLQmSxcGRcH8Vcbzkp4OZt5lwOi2nc2gNwiuiYjGc0EdZQtinmmucGl-VExfgktkgw8S0I4YScIcwe41clTvvIb1Ijc9bVmgWOvBcVD9L98bBSLt2HLJxVxzkTJALsQ" TargetMode="External"/><Relationship Id="rId9" Type="http://schemas.openxmlformats.org/officeDocument/2006/relationships/hyperlink" Target="http://urbangroup.pl/?fbclid=IwAR0Zsexd6FqbuKMkNdPEVTx29jSXSEkTv2gmH3yXkFq7bJ6NArJhlATp2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2020-02-06T10:21:00Z</dcterms:created>
  <dcterms:modified xsi:type="dcterms:W3CDTF">2020-02-06T10:23:00Z</dcterms:modified>
</cp:coreProperties>
</file>